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rPr>
          <w:rFonts w:ascii="微软雅黑" w:hAnsi="微软雅黑" w:eastAsia="微软雅黑"/>
          <w:b/>
          <w:color w:val="0F4C81"/>
          <w:sz w:val="40"/>
        </w:rPr>
        <w:t>PDCA 改进案例：提升电商订单发货及时率</w:t>
      </w:r>
    </w:p>
    <w:p>
      <w:pPr>
        <w:jc w:val="center"/>
      </w:pPr>
      <w:r>
        <w:rPr>
          <w:color w:val="646464"/>
          <w:sz w:val="24"/>
        </w:rPr>
        <w:t>📁 行业：服务业（电商物流）</w:t>
      </w:r>
    </w:p>
    <w:p>
      <w:r>
        <w:br w:type="page"/>
      </w:r>
    </w:p>
    <w:p>
      <w:pPr>
        <w:pStyle w:val="Heading1"/>
      </w:pPr>
      <w:r>
        <w:t>📌 项目基本信息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  <w:sz w:val="20"/>
              </w:rPr>
              <w:t>项目名称</w:t>
            </w:r>
          </w:p>
        </w:tc>
        <w:tc>
          <w:tcPr>
            <w:tcW w:type="dxa" w:w="4320"/>
          </w:tcPr>
          <w:p>
            <w:r>
              <w:rPr>
                <w:sz w:val="20"/>
              </w:rPr>
              <w:t>提升电商订单发货及时率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0"/>
              </w:rPr>
              <w:t>所属行业</w:t>
            </w:r>
          </w:p>
        </w:tc>
        <w:tc>
          <w:tcPr>
            <w:tcW w:type="dxa" w:w="4320"/>
          </w:tcPr>
          <w:p>
            <w:r>
              <w:rPr>
                <w:sz w:val="20"/>
              </w:rPr>
              <w:t>服务业（电商物流）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0"/>
              </w:rPr>
              <w:t>项目周期</w:t>
            </w:r>
          </w:p>
        </w:tc>
        <w:tc>
          <w:tcPr>
            <w:tcW w:type="dxa" w:w="4320"/>
          </w:tcPr>
          <w:p>
            <w:r>
              <w:rPr>
                <w:sz w:val="20"/>
              </w:rPr>
              <w:t>2025 年 3 月 - 2025 年 9 月（6 个月）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0"/>
              </w:rPr>
              <w:t>项目团队</w:t>
            </w:r>
          </w:p>
        </w:tc>
        <w:tc>
          <w:tcPr>
            <w:tcW w:type="dxa" w:w="4320"/>
          </w:tcPr>
          <w:p>
            <w:r>
              <w:rPr>
                <w:sz w:val="20"/>
              </w:rPr>
              <w:t>质量部、生产部、技术部联合项目组</w:t>
            </w:r>
          </w:p>
        </w:tc>
      </w:tr>
    </w:tbl>
    <w:p>
      <w:pPr>
        <w:pStyle w:val="Heading1"/>
      </w:pPr>
      <w:r>
        <w:t>一、问题描述（Problem）</w:t>
      </w:r>
    </w:p>
    <w:p>
      <w:r>
        <w:t>某电商企业订单发货及时率仅为 82%，延迟发货导致客户投诉率高、复购率下降。主要问题：仓库拣货效率低、打包流程不合理、快递对接不及时、高峰期人手不足。</w:t>
      </w:r>
    </w:p>
    <w:p>
      <w:pPr>
        <w:pStyle w:val="Heading1"/>
      </w:pPr>
      <w:r>
        <w:t>二、P - Plan 计划</w:t>
      </w:r>
    </w:p>
    <w:p>
      <w:pPr>
        <w:pStyle w:val="Heading2"/>
      </w:pPr>
      <w:r>
        <w:t>2.1 改进目标（SMART 原则）</w:t>
      </w:r>
    </w:p>
    <w:p>
      <w:r>
        <w:t>将订单发货及时率从 82% 提升至 98% 以上，客户投诉率降低 70%，复购率提升 15%。</w:t>
      </w:r>
    </w:p>
    <w:p>
      <w:pPr>
        <w:pStyle w:val="Heading2"/>
      </w:pPr>
      <w:r>
        <w:t>2.2 关键指标（KPI）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rPr>
                <w:b/>
              </w:rPr>
              <w:t>指标名称</w:t>
            </w:r>
          </w:p>
        </w:tc>
        <w:tc>
          <w:tcPr>
            <w:tcW w:type="dxa" w:w="2160"/>
          </w:tcPr>
          <w:p>
            <w:r>
              <w:rPr>
                <w:b/>
              </w:rPr>
              <w:t>改进前</w:t>
            </w:r>
          </w:p>
        </w:tc>
        <w:tc>
          <w:tcPr>
            <w:tcW w:type="dxa" w:w="2160"/>
          </w:tcPr>
          <w:p>
            <w:r>
              <w:rPr>
                <w:b/>
              </w:rPr>
              <w:t>目标值</w:t>
            </w:r>
          </w:p>
        </w:tc>
        <w:tc>
          <w:tcPr>
            <w:tcW w:type="dxa" w:w="2160"/>
          </w:tcPr>
          <w:p>
            <w:r>
              <w:rPr>
                <w:b/>
              </w:rPr>
              <w:t>实际完成</w:t>
            </w:r>
          </w:p>
        </w:tc>
      </w:tr>
      <w:tr>
        <w:tc>
          <w:tcPr>
            <w:tcW w:type="dxa" w:w="2160"/>
          </w:tcPr>
          <w:p/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</w:tr>
    </w:tbl>
    <w:p>
      <w:r>
        <w:t>（具体数据见效果验证部分）</w:t>
      </w:r>
    </w:p>
    <w:p>
      <w:pPr>
        <w:pStyle w:val="Heading2"/>
      </w:pPr>
      <w:r>
        <w:t>2.3 实施方案</w:t>
      </w:r>
    </w:p>
    <w:p>
      <w:r>
        <w:t>1. 优化仓库布局，实施 ABC 分类存储；2. 引入 PDA 拣货系统，提高拣货效率；3. 优化打包流程，实施流水线作业；4. 与快递公司建立实时对接机制；5. 建立弹性用工机制，应对高峰期。</w:t>
      </w:r>
    </w:p>
    <w:p>
      <w:pPr>
        <w:pStyle w:val="Heading1"/>
      </w:pPr>
      <w:r>
        <w:t>三、D - Do 执行</w:t>
      </w:r>
    </w:p>
    <w:p>
      <w:pPr>
        <w:pStyle w:val="Heading2"/>
      </w:pPr>
      <w:r>
        <w:t>3.1 执行过程</w:t>
      </w:r>
    </w:p>
    <w:p>
      <w:r>
        <w:t>第 1-2 周：完成现状调查和数据收集</w:t>
      </w:r>
    </w:p>
    <w:p>
      <w:r>
        <w:t>第 3-6 周：实施改进方案，分阶段推进</w:t>
      </w:r>
    </w:p>
    <w:p>
      <w:r>
        <w:t>第 7-10 周：效果验证和数据统计</w:t>
      </w:r>
    </w:p>
    <w:p>
      <w:r>
        <w:t>第 11-12 周：标准化和成果固化</w:t>
      </w:r>
    </w:p>
    <w:p>
      <w:pPr>
        <w:pStyle w:val="Heading2"/>
      </w:pPr>
      <w:r>
        <w:t>3.2 关键行动</w:t>
      </w:r>
    </w:p>
    <w:p>
      <w:r>
        <w:t>1. 成立专项改进小组，明确职责分工</w:t>
      </w:r>
    </w:p>
    <w:p>
      <w:r>
        <w:t>2. 制定详细实施计划，按周跟踪进度</w:t>
      </w:r>
    </w:p>
    <w:p>
      <w:r>
        <w:t>3. 每周召开改进会议，及时解决遇到的问题</w:t>
      </w:r>
    </w:p>
    <w:p>
      <w:r>
        <w:t>4. 建立数据收集机制，确保数据准确可靠</w:t>
      </w:r>
    </w:p>
    <w:p>
      <w:pPr>
        <w:pStyle w:val="Heading1"/>
      </w:pPr>
      <w:r>
        <w:t>四、C - Check 检查</w:t>
      </w:r>
    </w:p>
    <w:p>
      <w:pPr>
        <w:pStyle w:val="Heading2"/>
      </w:pPr>
      <w:r>
        <w:t>4.1 效果验证数据</w:t>
      </w:r>
    </w:p>
    <w:p>
      <w:r>
        <w:t>经过 6 个月的改进，订单发货及时率从 82% 提升至 98.5%，客户投诉率从 5.2% 降至 1.1%，复购率从 35% 提升至 48%。</w:t>
      </w:r>
    </w:p>
    <w:p>
      <w:pPr>
        <w:pStyle w:val="Heading2"/>
      </w:pPr>
      <w:r>
        <w:t>4.2 目标达成情况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rPr>
                <w:b/>
              </w:rPr>
              <w:t>指标</w:t>
            </w:r>
          </w:p>
        </w:tc>
        <w:tc>
          <w:tcPr>
            <w:tcW w:type="dxa" w:w="1728"/>
          </w:tcPr>
          <w:p>
            <w:r>
              <w:rPr>
                <w:b/>
              </w:rPr>
              <w:t>改进前</w:t>
            </w:r>
          </w:p>
        </w:tc>
        <w:tc>
          <w:tcPr>
            <w:tcW w:type="dxa" w:w="1728"/>
          </w:tcPr>
          <w:p>
            <w:r>
              <w:rPr>
                <w:b/>
              </w:rPr>
              <w:t>改进后</w:t>
            </w:r>
          </w:p>
        </w:tc>
        <w:tc>
          <w:tcPr>
            <w:tcW w:type="dxa" w:w="1728"/>
          </w:tcPr>
          <w:p>
            <w:r>
              <w:rPr>
                <w:b/>
              </w:rPr>
              <w:t>目标值</w:t>
            </w:r>
          </w:p>
        </w:tc>
        <w:tc>
          <w:tcPr>
            <w:tcW w:type="dxa" w:w="1728"/>
          </w:tcPr>
          <w:p>
            <w:r>
              <w:rPr>
                <w:b/>
              </w:rPr>
              <w:t>达成率</w:t>
            </w:r>
          </w:p>
        </w:tc>
      </w:tr>
      <w:tr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</w:tr>
    </w:tbl>
    <w:p>
      <w:pPr>
        <w:pStyle w:val="Heading1"/>
      </w:pPr>
      <w:r>
        <w:t>五、A - Act 改进</w:t>
      </w:r>
    </w:p>
    <w:p>
      <w:pPr>
        <w:pStyle w:val="Heading2"/>
      </w:pPr>
      <w:r>
        <w:t>5.1 成功经验总结</w:t>
      </w:r>
    </w:p>
    <w:p>
      <w:r>
        <w:t>1. 仓库布局优化显著提升拣货效率；2. 信息化系统是提高准确率的关键；3. 流水线作业比单人作业效率更高；4. 弹性用工有效应对业务波动。</w:t>
      </w:r>
    </w:p>
    <w:p>
      <w:pPr>
        <w:pStyle w:val="Heading2"/>
      </w:pPr>
      <w:r>
        <w:t>5.2 标准化措施</w:t>
      </w:r>
    </w:p>
    <w:p>
      <w:r>
        <w:t>1. 将改进措施纳入标准作业指导书（SOP）</w:t>
      </w:r>
    </w:p>
    <w:p>
      <w:r>
        <w:t>2. 建立持续监控机制，定期回顾指标数据</w:t>
      </w:r>
    </w:p>
    <w:p>
      <w:r>
        <w:t>3. 开展培训，确保相关人员掌握新方法</w:t>
      </w:r>
    </w:p>
    <w:p>
      <w:r>
        <w:t>4. 将经验推广到其他类似产线/部门</w:t>
      </w:r>
    </w:p>
    <w:p>
      <w:pPr>
        <w:pStyle w:val="Heading2"/>
      </w:pPr>
      <w:r>
        <w:t>5.3 下一步计划</w:t>
      </w:r>
    </w:p>
    <w:p>
      <w:r>
        <w:t>□ 进入下一轮 PDCA 循环，持续改进</w:t>
      </w:r>
    </w:p>
    <w:p>
      <w:r>
        <w:t>□ 将成功经验横向展开到其他产线/部门</w:t>
      </w:r>
    </w:p>
    <w:p>
      <w:r>
        <w:t>□ 申报公司年度质量改进优秀项目</w:t>
      </w:r>
    </w:p>
    <w:p>
      <w:pPr>
        <w:pStyle w:val="Heading1"/>
      </w:pPr>
      <w:r>
        <w:t>✍️ 审批签署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制表人：</w:t>
            </w:r>
          </w:p>
        </w:tc>
        <w:tc>
          <w:tcPr>
            <w:tcW w:type="dxa" w:w="4320"/>
          </w:tcPr>
          <w:p>
            <w:r>
              <w:t>日期：</w:t>
            </w:r>
          </w:p>
        </w:tc>
      </w:tr>
      <w:tr>
        <w:tc>
          <w:tcPr>
            <w:tcW w:type="dxa" w:w="4320"/>
          </w:tcPr>
          <w:p>
            <w:r>
              <w:t>部门负责人审核：</w:t>
            </w:r>
          </w:p>
        </w:tc>
        <w:tc>
          <w:tcPr>
            <w:tcW w:type="dxa" w:w="4320"/>
          </w:tcPr>
          <w:p>
            <w:r>
              <w:t>日期：</w:t>
            </w:r>
          </w:p>
        </w:tc>
      </w:tr>
      <w:tr>
        <w:tc>
          <w:tcPr>
            <w:tcW w:type="dxa" w:w="4320"/>
          </w:tcPr>
          <w:p>
            <w:r>
              <w:t>管理者代表批准：</w:t>
            </w:r>
          </w:p>
        </w:tc>
        <w:tc>
          <w:tcPr>
            <w:tcW w:type="dxa" w:w="4320"/>
          </w:tcPr>
          <w:p>
            <w:r>
              <w:t>日期：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微软雅黑" w:hAnsi="微软雅黑" w:eastAsia="微软雅黑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